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5D8B" w14:textId="77777777" w:rsidR="008B6B92" w:rsidRDefault="00F61AF5">
      <w:pPr>
        <w:pStyle w:val="Standard"/>
        <w:spacing w:after="200"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14:paraId="3EE995D5" w14:textId="77777777" w:rsidR="008B6B92" w:rsidRDefault="00F61AF5">
      <w:pPr>
        <w:pStyle w:val="Standard"/>
        <w:spacing w:after="200"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ЯСЕНОВСКОГО СЕЛЬСОВЕТА</w:t>
      </w:r>
    </w:p>
    <w:p w14:paraId="2225DB48" w14:textId="77777777" w:rsidR="008B6B92" w:rsidRDefault="00F61AF5">
      <w:pPr>
        <w:pStyle w:val="Standard"/>
        <w:spacing w:after="200" w:line="276" w:lineRule="auto"/>
        <w:ind w:left="284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14:paraId="215A16E6" w14:textId="77777777" w:rsidR="008B6B92" w:rsidRDefault="00F61AF5">
      <w:pPr>
        <w:pStyle w:val="Standard"/>
        <w:keepNext/>
        <w:spacing w:line="276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182D42CF" w14:textId="77777777" w:rsidR="008B6B92" w:rsidRDefault="008B6B92">
      <w:pPr>
        <w:pStyle w:val="Standard"/>
        <w:keepNext/>
        <w:spacing w:line="276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14:paraId="1B68BD18" w14:textId="77777777" w:rsidR="008B6B92" w:rsidRDefault="00F61AF5">
      <w:pPr>
        <w:pStyle w:val="Standard"/>
        <w:spacing w:after="200" w:line="276" w:lineRule="auto"/>
        <w:ind w:left="600"/>
        <w:jc w:val="center"/>
      </w:pPr>
      <w:proofErr w:type="gramStart"/>
      <w:r>
        <w:rPr>
          <w:rFonts w:ascii="Arial" w:hAnsi="Arial" w:cs="Arial"/>
          <w:b/>
          <w:bCs/>
          <w:sz w:val="28"/>
          <w:szCs w:val="28"/>
        </w:rPr>
        <w:t>от  14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апреля 2023 года                                                         №110</w:t>
      </w:r>
    </w:p>
    <w:p w14:paraId="1C2AF68C" w14:textId="77777777" w:rsidR="008B6B92" w:rsidRDefault="00F61AF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rFonts w:ascii="Arial" w:hAnsi="Arial" w:cs="Arial"/>
          <w:b/>
          <w:sz w:val="28"/>
          <w:szCs w:val="28"/>
        </w:rPr>
        <w:t>Ясеновского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gramStart"/>
      <w:r>
        <w:rPr>
          <w:rFonts w:ascii="Arial" w:hAnsi="Arial" w:cs="Arial"/>
          <w:b/>
          <w:sz w:val="28"/>
          <w:szCs w:val="28"/>
        </w:rPr>
        <w:t>Горшеченского  района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Курской области «Об утверждении  отчета об исполнении бюджета </w:t>
      </w:r>
      <w:proofErr w:type="spellStart"/>
      <w:r>
        <w:rPr>
          <w:rFonts w:ascii="Arial" w:hAnsi="Arial" w:cs="Arial"/>
          <w:b/>
          <w:sz w:val="28"/>
          <w:szCs w:val="28"/>
        </w:rPr>
        <w:t>Ясеновского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Горшеченского  района Курской области за 2022 год»</w:t>
      </w:r>
    </w:p>
    <w:p w14:paraId="37410E82" w14:textId="77777777" w:rsidR="008B6B92" w:rsidRDefault="008B6B92">
      <w:pPr>
        <w:pStyle w:val="Standard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5D66D2A" w14:textId="77777777" w:rsidR="008B6B92" w:rsidRDefault="00F61AF5">
      <w:pPr>
        <w:pStyle w:val="Standard"/>
        <w:ind w:firstLine="708"/>
        <w:jc w:val="both"/>
      </w:pPr>
      <w:r>
        <w:rPr>
          <w:rFonts w:ascii="Arial" w:hAnsi="Arial" w:cs="Arial"/>
        </w:rPr>
        <w:t>В соответствии со статьей 9 Бюджетного Кодекса Российской Федерации, с Уставом МО «</w:t>
      </w:r>
      <w:proofErr w:type="spellStart"/>
      <w:r>
        <w:rPr>
          <w:rFonts w:ascii="Arial" w:hAnsi="Arial" w:cs="Arial"/>
        </w:rPr>
        <w:t>Ясе</w:t>
      </w:r>
      <w:r>
        <w:rPr>
          <w:rFonts w:ascii="Arial" w:hAnsi="Arial" w:cs="Arial"/>
        </w:rPr>
        <w:t>новский</w:t>
      </w:r>
      <w:proofErr w:type="spellEnd"/>
      <w:r>
        <w:rPr>
          <w:rFonts w:ascii="Arial" w:hAnsi="Arial" w:cs="Arial"/>
        </w:rPr>
        <w:t xml:space="preserve"> сельсовет</w:t>
      </w:r>
      <w:proofErr w:type="gramStart"/>
      <w:r>
        <w:rPr>
          <w:rFonts w:ascii="Arial" w:hAnsi="Arial" w:cs="Arial"/>
        </w:rPr>
        <w:t>»,  Собрание</w:t>
      </w:r>
      <w:proofErr w:type="gramEnd"/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 района  РЕШИЛО:</w:t>
      </w:r>
    </w:p>
    <w:p w14:paraId="1E26B93B" w14:textId="77777777" w:rsidR="008B6B92" w:rsidRDefault="008B6B92">
      <w:pPr>
        <w:pStyle w:val="Standard"/>
        <w:jc w:val="both"/>
        <w:rPr>
          <w:rFonts w:ascii="Arial" w:hAnsi="Arial" w:cs="Arial"/>
        </w:rPr>
      </w:pPr>
    </w:p>
    <w:p w14:paraId="4E9CBF29" w14:textId="77777777" w:rsidR="008B6B92" w:rsidRDefault="00F61AF5">
      <w:pPr>
        <w:pStyle w:val="Standard"/>
        <w:jc w:val="both"/>
      </w:pPr>
      <w:r>
        <w:rPr>
          <w:rFonts w:ascii="Arial" w:hAnsi="Arial" w:cs="Arial"/>
        </w:rPr>
        <w:tab/>
        <w:t xml:space="preserve">1. Внести проект решения Собрания депутатов </w:t>
      </w:r>
      <w:proofErr w:type="spellStart"/>
      <w:proofErr w:type="gram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 Горшеченского  района  «Об утверждении  отчета об исполнении бюджета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Горшеченского  района Курской области за 2022 год»  на обсуждение граждан, проживающих на территории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 сельсовета Горшеченского  района Курской области.</w:t>
      </w:r>
    </w:p>
    <w:p w14:paraId="6E5E609B" w14:textId="77777777" w:rsidR="008B6B92" w:rsidRDefault="00F61AF5">
      <w:pPr>
        <w:pStyle w:val="Standard"/>
        <w:ind w:firstLine="567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2. Обнародовать текст проекта решения Собрания депутатов   </w:t>
      </w:r>
      <w:proofErr w:type="spellStart"/>
      <w:proofErr w:type="gram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Горшече</w:t>
      </w:r>
      <w:r>
        <w:rPr>
          <w:rFonts w:ascii="Arial" w:hAnsi="Arial" w:cs="Arial"/>
        </w:rPr>
        <w:t xml:space="preserve">нского  района «Об утверждении  отчета об исполнении бюджета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 Горшеченского  района Курской области за 2022 год»  на  информационных стендах, расположенных:</w:t>
      </w:r>
    </w:p>
    <w:p w14:paraId="35AD1CE9" w14:textId="77777777" w:rsidR="008B6B92" w:rsidRDefault="00F61AF5">
      <w:pPr>
        <w:pStyle w:val="Standard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1-й здание Администрации </w:t>
      </w:r>
      <w:proofErr w:type="spellStart"/>
      <w:r>
        <w:rPr>
          <w:rFonts w:ascii="Arial" w:eastAsia="Calibri" w:hAnsi="Arial" w:cs="Arial"/>
        </w:rPr>
        <w:t>Ясеновского</w:t>
      </w:r>
      <w:proofErr w:type="spellEnd"/>
      <w:r>
        <w:rPr>
          <w:rFonts w:ascii="Arial" w:eastAsia="Calibri" w:hAnsi="Arial" w:cs="Arial"/>
        </w:rPr>
        <w:t xml:space="preserve"> сельсовета Горшеченского района;</w:t>
      </w:r>
    </w:p>
    <w:p w14:paraId="4D3AE133" w14:textId="77777777" w:rsidR="008B6B92" w:rsidRDefault="00F61AF5">
      <w:pPr>
        <w:pStyle w:val="Standard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2-й- зд</w:t>
      </w:r>
      <w:r>
        <w:rPr>
          <w:rFonts w:ascii="Arial" w:eastAsia="Calibri" w:hAnsi="Arial" w:cs="Arial"/>
        </w:rPr>
        <w:t xml:space="preserve">ание магазина ПО «Горшеченское» </w:t>
      </w:r>
      <w:proofErr w:type="spellStart"/>
      <w:r>
        <w:rPr>
          <w:rFonts w:ascii="Arial" w:eastAsia="Calibri" w:hAnsi="Arial" w:cs="Arial"/>
        </w:rPr>
        <w:t>с.Ясенки</w:t>
      </w:r>
      <w:proofErr w:type="spellEnd"/>
      <w:r>
        <w:rPr>
          <w:rFonts w:ascii="Arial" w:eastAsia="Calibri" w:hAnsi="Arial" w:cs="Arial"/>
        </w:rPr>
        <w:t>;</w:t>
      </w:r>
    </w:p>
    <w:p w14:paraId="66DE3119" w14:textId="77777777" w:rsidR="008B6B92" w:rsidRDefault="00F61AF5">
      <w:pPr>
        <w:pStyle w:val="Standard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3-й-</w:t>
      </w:r>
      <w:proofErr w:type="gramStart"/>
      <w:r>
        <w:rPr>
          <w:rFonts w:ascii="Arial" w:eastAsia="Calibri" w:hAnsi="Arial" w:cs="Arial"/>
        </w:rPr>
        <w:t>информационный  стенд</w:t>
      </w:r>
      <w:proofErr w:type="gramEnd"/>
      <w:r>
        <w:rPr>
          <w:rFonts w:ascii="Arial" w:eastAsia="Calibri" w:hAnsi="Arial" w:cs="Arial"/>
        </w:rPr>
        <w:t xml:space="preserve">, центр </w:t>
      </w:r>
      <w:proofErr w:type="spellStart"/>
      <w:r>
        <w:rPr>
          <w:rFonts w:ascii="Arial" w:eastAsia="Calibri" w:hAnsi="Arial" w:cs="Arial"/>
        </w:rPr>
        <w:t>с.Кулевка</w:t>
      </w:r>
      <w:proofErr w:type="spellEnd"/>
    </w:p>
    <w:p w14:paraId="750E8889" w14:textId="77777777" w:rsidR="008B6B92" w:rsidRDefault="00F61AF5">
      <w:pPr>
        <w:pStyle w:val="Standard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его обсуждения гражданами, проживающими на </w:t>
      </w:r>
      <w:proofErr w:type="gramStart"/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Ясеновского</w:t>
      </w:r>
      <w:proofErr w:type="spellEnd"/>
      <w:proofErr w:type="gramEnd"/>
      <w:r>
        <w:rPr>
          <w:rFonts w:ascii="Arial" w:hAnsi="Arial" w:cs="Arial"/>
        </w:rPr>
        <w:t xml:space="preserve"> сельсовета Горшеченского  района Курской области и представления предложений по нему.</w:t>
      </w:r>
    </w:p>
    <w:p w14:paraId="4998E4A8" w14:textId="77777777" w:rsidR="008B6B92" w:rsidRDefault="00F61AF5">
      <w:pPr>
        <w:pStyle w:val="Standard"/>
        <w:jc w:val="both"/>
      </w:pPr>
      <w:r>
        <w:rPr>
          <w:rFonts w:ascii="Arial" w:hAnsi="Arial" w:cs="Arial"/>
        </w:rPr>
        <w:tab/>
        <w:t>3. Обратиться</w:t>
      </w:r>
      <w:r>
        <w:rPr>
          <w:rFonts w:ascii="Arial" w:hAnsi="Arial" w:cs="Arial"/>
        </w:rPr>
        <w:t xml:space="preserve"> к гражданам, проживающим на </w:t>
      </w:r>
      <w:proofErr w:type="gramStart"/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Ясеновского</w:t>
      </w:r>
      <w:proofErr w:type="spellEnd"/>
      <w:proofErr w:type="gramEnd"/>
      <w:r>
        <w:rPr>
          <w:rFonts w:ascii="Arial" w:hAnsi="Arial" w:cs="Arial"/>
        </w:rPr>
        <w:t xml:space="preserve">  сельсовета Горшеченского  района Курской области, с просьбой принять активное  участие в обсуждении проекта  решения Собрания депутатов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 сельсовета  Горшеченского  района «Об утверждении  от</w:t>
      </w:r>
      <w:r>
        <w:rPr>
          <w:rFonts w:ascii="Arial" w:hAnsi="Arial" w:cs="Arial"/>
        </w:rPr>
        <w:t xml:space="preserve">чета об исполнении бюджета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 Горшеченского  района Курской области за 2022 год»  внести предложения по совершенствованию данного проекта.</w:t>
      </w:r>
    </w:p>
    <w:p w14:paraId="0988E8A9" w14:textId="77777777" w:rsidR="008B6B92" w:rsidRDefault="00F61AF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4.Контроль за исполнением настоящего решения возложить на начальника отдела бухгалтерского учета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Подкопаеву</w:t>
      </w:r>
      <w:proofErr w:type="spellEnd"/>
      <w:r>
        <w:rPr>
          <w:rFonts w:ascii="Arial" w:hAnsi="Arial" w:cs="Arial"/>
        </w:rPr>
        <w:t xml:space="preserve"> О.М.</w:t>
      </w:r>
    </w:p>
    <w:p w14:paraId="645256E3" w14:textId="77777777" w:rsidR="008B6B92" w:rsidRDefault="008B6B92">
      <w:pPr>
        <w:pStyle w:val="Standard"/>
        <w:jc w:val="both"/>
        <w:rPr>
          <w:rFonts w:ascii="Arial" w:hAnsi="Arial" w:cs="Arial"/>
        </w:rPr>
      </w:pPr>
    </w:p>
    <w:p w14:paraId="45DC24D8" w14:textId="77777777" w:rsidR="008B6B92" w:rsidRDefault="00F61AF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14:paraId="297E5F44" w14:textId="77777777" w:rsidR="008B6B92" w:rsidRDefault="00F61AF5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701983A6" w14:textId="77777777" w:rsidR="008B6B92" w:rsidRDefault="00F61AF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</w:t>
      </w:r>
      <w:r>
        <w:rPr>
          <w:rFonts w:ascii="Arial" w:hAnsi="Arial" w:cs="Arial"/>
        </w:rPr>
        <w:t xml:space="preserve">                                                                  И.И. Жилякова   </w:t>
      </w:r>
    </w:p>
    <w:p w14:paraId="1DDC703E" w14:textId="77777777" w:rsidR="008B6B92" w:rsidRDefault="00F61AF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CAB498" w14:textId="77777777" w:rsidR="008B6B92" w:rsidRDefault="00F61AF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Ясеновского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777EFC4A" w14:textId="77777777" w:rsidR="008B6B92" w:rsidRDefault="00F61AF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Горшеченского района                                                                  А.Е. Харламов</w:t>
      </w:r>
    </w:p>
    <w:p w14:paraId="5DA19140" w14:textId="77777777" w:rsidR="008B6B92" w:rsidRDefault="00F61AF5">
      <w:pPr>
        <w:pStyle w:val="Standard"/>
      </w:pPr>
      <w:r>
        <w:rPr>
          <w:rFonts w:ascii="Arial" w:hAnsi="Arial" w:cs="Arial"/>
        </w:rPr>
        <w:t xml:space="preserve">                           </w:t>
      </w:r>
    </w:p>
    <w:sectPr w:rsidR="008B6B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73A9" w14:textId="77777777" w:rsidR="00F61AF5" w:rsidRDefault="00F61AF5">
      <w:r>
        <w:separator/>
      </w:r>
    </w:p>
  </w:endnote>
  <w:endnote w:type="continuationSeparator" w:id="0">
    <w:p w14:paraId="601A652C" w14:textId="77777777" w:rsidR="00F61AF5" w:rsidRDefault="00F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257E" w14:textId="77777777" w:rsidR="00F61AF5" w:rsidRDefault="00F61AF5">
      <w:r>
        <w:separator/>
      </w:r>
    </w:p>
  </w:footnote>
  <w:footnote w:type="continuationSeparator" w:id="0">
    <w:p w14:paraId="1F905805" w14:textId="77777777" w:rsidR="00F61AF5" w:rsidRDefault="00F6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6B92"/>
    <w:rsid w:val="00122396"/>
    <w:rsid w:val="008B6B92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29EF"/>
  <w15:docId w15:val="{84D1B161-D699-4549-B26C-2B31B8C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KONSTANTINE</cp:lastModifiedBy>
  <cp:revision>2</cp:revision>
  <cp:lastPrinted>2023-04-17T09:17:00Z</cp:lastPrinted>
  <dcterms:created xsi:type="dcterms:W3CDTF">2023-05-05T11:58:00Z</dcterms:created>
  <dcterms:modified xsi:type="dcterms:W3CDTF">2023-05-05T11:58:00Z</dcterms:modified>
</cp:coreProperties>
</file>