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5C25" w:rsidRPr="00935C25" w:rsidRDefault="00935C25">
      <w:pPr>
        <w:spacing w:after="0" w:line="240" w:lineRule="atLeas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845731" w:rsidRDefault="00503BA5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СОБРАНИЕ ДЕПУТАТОВ</w:t>
      </w:r>
      <w:r w:rsidR="00935C25">
        <w:rPr>
          <w:rFonts w:ascii="Arial" w:hAnsi="Arial" w:cs="Arial"/>
          <w:b/>
          <w:color w:val="auto"/>
          <w:sz w:val="32"/>
          <w:szCs w:val="32"/>
        </w:rPr>
        <w:t xml:space="preserve"> ЯСЕНОВСКОГО</w:t>
      </w:r>
      <w:r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</w:p>
    <w:p w:rsidR="00845731" w:rsidRDefault="00503BA5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ГОРШЕЧЕНСКОГО РАЙОНА  </w:t>
      </w:r>
    </w:p>
    <w:p w:rsidR="00845731" w:rsidRDefault="00845731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845731" w:rsidRDefault="00503BA5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РЕШЕНИЕ </w:t>
      </w:r>
    </w:p>
    <w:p w:rsidR="00845731" w:rsidRDefault="00845731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845731" w:rsidRDefault="00503BA5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от </w:t>
      </w:r>
      <w:r w:rsidR="003A63CD">
        <w:rPr>
          <w:rFonts w:ascii="Arial" w:hAnsi="Arial" w:cs="Arial"/>
          <w:b/>
          <w:color w:val="auto"/>
          <w:sz w:val="32"/>
          <w:szCs w:val="32"/>
        </w:rPr>
        <w:t xml:space="preserve">21 июня </w:t>
      </w:r>
      <w:r>
        <w:rPr>
          <w:rFonts w:ascii="Arial" w:hAnsi="Arial" w:cs="Arial"/>
          <w:b/>
          <w:color w:val="auto"/>
          <w:sz w:val="32"/>
          <w:szCs w:val="32"/>
        </w:rPr>
        <w:t xml:space="preserve">2023 года </w:t>
      </w:r>
      <w:r w:rsidR="00935C25">
        <w:rPr>
          <w:rFonts w:ascii="Arial" w:hAnsi="Arial" w:cs="Arial"/>
          <w:b/>
          <w:color w:val="auto"/>
          <w:sz w:val="32"/>
          <w:szCs w:val="32"/>
        </w:rPr>
        <w:t xml:space="preserve">                                          </w:t>
      </w:r>
      <w:r>
        <w:rPr>
          <w:rFonts w:ascii="Arial" w:hAnsi="Arial" w:cs="Arial"/>
          <w:b/>
          <w:color w:val="auto"/>
          <w:sz w:val="32"/>
          <w:szCs w:val="32"/>
        </w:rPr>
        <w:t xml:space="preserve">№ </w:t>
      </w:r>
      <w:r w:rsidR="003A63CD">
        <w:rPr>
          <w:rFonts w:ascii="Arial" w:hAnsi="Arial" w:cs="Arial"/>
          <w:b/>
          <w:color w:val="auto"/>
          <w:sz w:val="32"/>
          <w:szCs w:val="32"/>
        </w:rPr>
        <w:t>118</w:t>
      </w:r>
    </w:p>
    <w:p w:rsidR="00845731" w:rsidRDefault="00845731">
      <w:pPr>
        <w:spacing w:after="0" w:line="240" w:lineRule="atLeast"/>
        <w:rPr>
          <w:rFonts w:ascii="Arial" w:hAnsi="Arial" w:cs="Arial"/>
          <w:color w:val="auto"/>
          <w:sz w:val="32"/>
          <w:szCs w:val="32"/>
          <w:lang w:bidi="ru-RU"/>
        </w:rPr>
      </w:pPr>
    </w:p>
    <w:p w:rsidR="00845731" w:rsidRDefault="00503BA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«Об установлении земельного налога на территории</w:t>
      </w:r>
      <w: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муниципального образования «</w:t>
      </w:r>
      <w:r w:rsidR="00935C25">
        <w:rPr>
          <w:rFonts w:ascii="Arial" w:hAnsi="Arial" w:cs="Arial"/>
          <w:b/>
          <w:sz w:val="32"/>
          <w:szCs w:val="32"/>
        </w:rPr>
        <w:t>Ясеновский</w:t>
      </w:r>
      <w:r>
        <w:rPr>
          <w:rFonts w:ascii="Arial" w:hAnsi="Arial" w:cs="Arial"/>
          <w:b/>
          <w:sz w:val="32"/>
          <w:szCs w:val="32"/>
        </w:rPr>
        <w:t xml:space="preserve"> сельсовет» Горшеченского района Курской области»</w:t>
      </w:r>
    </w:p>
    <w:p w:rsidR="00845731" w:rsidRDefault="00845731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845731" w:rsidRDefault="00503BA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В соответствии с главой 31 "Земельный налог" части второй части второй </w:t>
      </w:r>
      <w:hyperlink r:id="rId4">
        <w:r>
          <w:rPr>
            <w:rFonts w:ascii="Arial" w:hAnsi="Arial" w:cs="Arial"/>
            <w:color w:val="auto"/>
            <w:sz w:val="24"/>
            <w:szCs w:val="24"/>
          </w:rPr>
          <w:t>Налогового кодекса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Российской Федерации, </w:t>
      </w:r>
      <w:hyperlink r:id="rId5">
        <w:r>
          <w:rPr>
            <w:rFonts w:ascii="Arial" w:hAnsi="Arial" w:cs="Arial"/>
            <w:color w:val="auto"/>
            <w:sz w:val="24"/>
            <w:szCs w:val="24"/>
          </w:rPr>
          <w:t>Федеральным законом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от 29.11.2021 г. N 382-ФЗ "О внесении изменений в часть вторую </w:t>
      </w:r>
      <w:hyperlink r:id="rId6">
        <w:r>
          <w:rPr>
            <w:rFonts w:ascii="Arial" w:hAnsi="Arial" w:cs="Arial"/>
            <w:color w:val="auto"/>
            <w:sz w:val="24"/>
            <w:szCs w:val="24"/>
          </w:rPr>
          <w:t>Налогового кодекса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Российской Федерации", Собрание депутатов </w:t>
      </w:r>
      <w:r w:rsidR="00935C25">
        <w:rPr>
          <w:rFonts w:ascii="Arial" w:hAnsi="Arial" w:cs="Arial"/>
          <w:color w:val="auto"/>
          <w:sz w:val="24"/>
          <w:szCs w:val="24"/>
        </w:rPr>
        <w:t>Ясеновского</w:t>
      </w:r>
      <w:r>
        <w:rPr>
          <w:rFonts w:ascii="Arial" w:hAnsi="Arial" w:cs="Arial"/>
          <w:color w:val="auto"/>
          <w:sz w:val="24"/>
          <w:szCs w:val="24"/>
        </w:rPr>
        <w:t xml:space="preserve"> сельсовета Горшеченского района </w:t>
      </w:r>
    </w:p>
    <w:p w:rsidR="00845731" w:rsidRDefault="00503BA5">
      <w:pPr>
        <w:spacing w:after="0" w:line="240" w:lineRule="atLeast"/>
        <w:ind w:firstLine="85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auto"/>
          <w:sz w:val="24"/>
          <w:szCs w:val="24"/>
        </w:rPr>
        <w:t>РЕШИЛО:</w:t>
      </w:r>
    </w:p>
    <w:p w:rsidR="00845731" w:rsidRDefault="00845731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845731" w:rsidRDefault="00503BA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1. Установить на территории муниципального образования "</w:t>
      </w:r>
      <w:r w:rsidR="00935C25">
        <w:rPr>
          <w:rFonts w:ascii="Arial" w:hAnsi="Arial" w:cs="Arial"/>
          <w:color w:val="auto"/>
          <w:sz w:val="24"/>
          <w:szCs w:val="24"/>
        </w:rPr>
        <w:t>Ясеновский</w:t>
      </w:r>
      <w:r>
        <w:rPr>
          <w:rFonts w:ascii="Arial" w:hAnsi="Arial" w:cs="Arial"/>
          <w:color w:val="auto"/>
          <w:sz w:val="24"/>
          <w:szCs w:val="24"/>
        </w:rPr>
        <w:t xml:space="preserve"> сельсовет" </w:t>
      </w:r>
      <w:proofErr w:type="gramStart"/>
      <w:r>
        <w:rPr>
          <w:rFonts w:ascii="Arial" w:hAnsi="Arial" w:cs="Arial"/>
          <w:color w:val="auto"/>
          <w:sz w:val="24"/>
          <w:szCs w:val="24"/>
        </w:rPr>
        <w:t>Горшеченского  района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Курской области земельный налог.</w:t>
      </w:r>
    </w:p>
    <w:p w:rsidR="00845731" w:rsidRDefault="00503BA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"</w:t>
      </w:r>
      <w:r w:rsidR="00935C25">
        <w:rPr>
          <w:rFonts w:ascii="Arial" w:hAnsi="Arial" w:cs="Arial"/>
          <w:color w:val="auto"/>
          <w:sz w:val="24"/>
          <w:szCs w:val="24"/>
        </w:rPr>
        <w:t>Ясеновский</w:t>
      </w:r>
      <w:r>
        <w:rPr>
          <w:rFonts w:ascii="Arial" w:hAnsi="Arial" w:cs="Arial"/>
          <w:color w:val="auto"/>
          <w:sz w:val="24"/>
          <w:szCs w:val="24"/>
        </w:rPr>
        <w:t xml:space="preserve"> сельсовет" </w:t>
      </w:r>
      <w:proofErr w:type="gramStart"/>
      <w:r>
        <w:rPr>
          <w:rFonts w:ascii="Arial" w:hAnsi="Arial" w:cs="Arial"/>
          <w:color w:val="auto"/>
          <w:sz w:val="24"/>
          <w:szCs w:val="24"/>
        </w:rPr>
        <w:t>Горшеченского  района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Курской области.</w:t>
      </w:r>
    </w:p>
    <w:p w:rsidR="00845731" w:rsidRDefault="00845731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845731" w:rsidRDefault="00503BA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2. Объектами налогообложения признаются земельные участки, расположенные в пределах границ муниципального образования "</w:t>
      </w:r>
      <w:r w:rsidR="00935C25">
        <w:rPr>
          <w:rFonts w:ascii="Arial" w:hAnsi="Arial" w:cs="Arial"/>
          <w:color w:val="auto"/>
          <w:sz w:val="24"/>
          <w:szCs w:val="24"/>
        </w:rPr>
        <w:t>Ясеновский</w:t>
      </w:r>
      <w:r>
        <w:rPr>
          <w:rFonts w:ascii="Arial" w:hAnsi="Arial" w:cs="Arial"/>
          <w:color w:val="auto"/>
          <w:sz w:val="24"/>
          <w:szCs w:val="24"/>
        </w:rPr>
        <w:t xml:space="preserve"> сельсовет".</w:t>
      </w:r>
    </w:p>
    <w:p w:rsidR="00845731" w:rsidRDefault="00845731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845731" w:rsidRDefault="00503BA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3.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</w:t>
      </w:r>
      <w:hyperlink r:id="rId7">
        <w:r>
          <w:rPr>
            <w:rFonts w:ascii="Arial" w:hAnsi="Arial" w:cs="Arial"/>
            <w:color w:val="auto"/>
            <w:sz w:val="24"/>
            <w:szCs w:val="24"/>
          </w:rPr>
          <w:t>статьей 389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Налогового кодекса РФ, на праве собственности, праве постоянного (бессрочного) пользования или праве пожизненного наследуемого владения, если иное не установлено законодательством.</w:t>
      </w:r>
    </w:p>
    <w:p w:rsidR="00845731" w:rsidRDefault="00503BA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845731" w:rsidRDefault="00845731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845731" w:rsidRDefault="00503BA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4. Налоговая база определяется как кадастровая стоимость земельных участков, признаваемых объектом налогообложения в соответствии со </w:t>
      </w:r>
      <w:hyperlink r:id="rId8">
        <w:r>
          <w:rPr>
            <w:rFonts w:ascii="Arial" w:hAnsi="Arial" w:cs="Arial"/>
            <w:color w:val="auto"/>
            <w:sz w:val="24"/>
            <w:szCs w:val="24"/>
          </w:rPr>
          <w:t>статьей 389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Налогового кодекса Российской Федерации. Кадастровая стоимость земельного участка определяется в соответствии с земельным законодательством Российской Федерации.</w:t>
      </w:r>
    </w:p>
    <w:p w:rsidR="00845731" w:rsidRDefault="00503BA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4.1.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 В отношении земельного участка, образованного в течение налогового периода, налоговая база в данном налоговом периоде определяется </w:t>
      </w:r>
      <w:r>
        <w:rPr>
          <w:rFonts w:ascii="Arial" w:hAnsi="Arial" w:cs="Arial"/>
          <w:color w:val="auto"/>
          <w:sz w:val="24"/>
          <w:szCs w:val="24"/>
        </w:rPr>
        <w:lastRenderedPageBreak/>
        <w:t>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земельного участка.</w:t>
      </w:r>
    </w:p>
    <w:p w:rsidR="00845731" w:rsidRDefault="00503BA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4.2.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лица, либо установлены различные налоговые ставки.</w:t>
      </w:r>
    </w:p>
    <w:p w:rsidR="00845731" w:rsidRDefault="00845731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845731" w:rsidRDefault="00503BA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5. Установить налоговые ставки в процентах от налоговой базы, в размерах:</w:t>
      </w:r>
    </w:p>
    <w:p w:rsidR="00845731" w:rsidRDefault="00503BA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1) 0, 3 процента в отношении земельных участков:</w:t>
      </w:r>
    </w:p>
    <w:p w:rsidR="00845731" w:rsidRDefault="00503BA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45731" w:rsidRDefault="00503BA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845731" w:rsidRDefault="00503BA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hyperlink r:id="rId9">
        <w:r>
          <w:rPr>
            <w:rFonts w:ascii="Arial" w:hAnsi="Arial" w:cs="Arial"/>
            <w:color w:val="auto"/>
            <w:sz w:val="24"/>
            <w:szCs w:val="24"/>
          </w:rPr>
          <w:t>Федеральным законом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от 29 июля 2017 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845731" w:rsidRDefault="00503BA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845731" w:rsidRDefault="00503BA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2) 1, 5 процента в отношении прочих земельных участков.</w:t>
      </w:r>
    </w:p>
    <w:p w:rsidR="00845731" w:rsidRDefault="00845731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845731" w:rsidRDefault="00503BA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6. Не признаются объектом налогообложения:</w:t>
      </w:r>
    </w:p>
    <w:p w:rsidR="00845731" w:rsidRDefault="00503BA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1) земельные участки, изъятые из оборота в соответствии с законодательством Российской Федерации;</w:t>
      </w:r>
    </w:p>
    <w:p w:rsidR="00845731" w:rsidRDefault="00503BA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</w:p>
    <w:p w:rsidR="00845731" w:rsidRDefault="00503BA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3) земельные участки из состава земель лесного фонда;</w:t>
      </w:r>
    </w:p>
    <w:p w:rsidR="00845731" w:rsidRDefault="00503BA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845731" w:rsidRDefault="00503BA5">
      <w:pPr>
        <w:tabs>
          <w:tab w:val="left" w:pos="1035"/>
        </w:tabs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5) земельные участки, входящие в состав общего имущества многоквартирного дома.</w:t>
      </w:r>
    </w:p>
    <w:p w:rsidR="00845731" w:rsidRDefault="00845731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845731" w:rsidRDefault="00503BA5">
      <w:pPr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7.Освободить от уплаты земельного налога, в размере 100 процентов за налоговый период 2022 года следующие категории налогоплательщиков:</w:t>
      </w:r>
    </w:p>
    <w:p w:rsidR="00845731" w:rsidRDefault="00503BA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1) физических 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</w:t>
      </w:r>
      <w:r>
        <w:rPr>
          <w:rFonts w:ascii="Arial" w:hAnsi="Arial" w:cs="Arial"/>
          <w:color w:val="auto"/>
          <w:sz w:val="24"/>
          <w:szCs w:val="24"/>
        </w:rPr>
        <w:lastRenderedPageBreak/>
        <w:t>Украины, Донецкой Народной Республики, Луганской Народной Республики, Запорожской области и Херсонской области, и членов их семей;</w:t>
      </w:r>
    </w:p>
    <w:p w:rsidR="00845731" w:rsidRDefault="00503BA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2) детей, находящихся на иждивении, родителей и супругов военнослужащих, погибших при прохождении военной службы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:rsidR="00845731" w:rsidRDefault="00503BA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3) физических лиц, призванных на военную службу по частичной мобилизации в Вооруженные Силы Российской Федерации в соответствии с </w:t>
      </w:r>
      <w:hyperlink r:id="rId10">
        <w:r>
          <w:rPr>
            <w:rFonts w:ascii="Arial" w:hAnsi="Arial" w:cs="Arial"/>
            <w:color w:val="auto"/>
            <w:sz w:val="24"/>
            <w:szCs w:val="24"/>
          </w:rPr>
          <w:t>Указом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Президента Российской Федерации от 21 сентября 2022 года N 647 "Об объявлении частичной мобилизации в Российской Федерации".</w:t>
      </w:r>
    </w:p>
    <w:p w:rsidR="00845731" w:rsidRDefault="00845731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845731" w:rsidRDefault="00503BA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8. Установить, что налогоплательщики, имеющие право на налоговые льготы, представляют документы, подтверждающие такое право, в налоговые органы по месту нахождения земельного участка, признаваемого объектом налогообложения.</w:t>
      </w:r>
    </w:p>
    <w:p w:rsidR="00845731" w:rsidRDefault="00845731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845731" w:rsidRDefault="00503BA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9. Установить, что налогоплательщики, имеющие право на налоговые льготы, обязаны информировать инспекцию Федеральной налоговой службы о передаче ими земельных участков в аренду (пользование).</w:t>
      </w:r>
    </w:p>
    <w:p w:rsidR="00845731" w:rsidRDefault="00845731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845731" w:rsidRDefault="00503BA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10. Установить:</w:t>
      </w:r>
    </w:p>
    <w:p w:rsidR="00845731" w:rsidRDefault="00503BA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- отчетные периоды для налогоплательщиков - организаций первый квартал, второй квартал и третий квартал календарного года.</w:t>
      </w:r>
    </w:p>
    <w:p w:rsidR="00845731" w:rsidRDefault="00845731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845731" w:rsidRDefault="00503BA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11. Определить следующий порядок уплаты авансовых платежей по земельному налогу и земельного налога:</w:t>
      </w:r>
    </w:p>
    <w:p w:rsidR="00845731" w:rsidRDefault="00503BA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11.1 Налогоплательщики-организации определяют налоговую базу самостоятельно на основании сведений Единого государственного реестра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845731" w:rsidRDefault="00503BA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11.2. 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 и государственную регистрацию прав на недвижимое имущество.</w:t>
      </w:r>
    </w:p>
    <w:p w:rsidR="00845731" w:rsidRDefault="00503BA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11.3. 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категорий, определенных </w:t>
      </w:r>
      <w:hyperlink r:id="rId11">
        <w:r>
          <w:rPr>
            <w:rFonts w:ascii="Arial" w:hAnsi="Arial" w:cs="Arial"/>
            <w:color w:val="auto"/>
            <w:sz w:val="24"/>
            <w:szCs w:val="24"/>
          </w:rPr>
          <w:t>п.5 ст.391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НК РФ.</w:t>
      </w:r>
    </w:p>
    <w:p w:rsidR="00845731" w:rsidRDefault="00503BA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11.4. Уменьшение налоговой базы в соответствии с пунктом 6.3 (налоговый вычет) производится в отношении одного земельного участка по выбору налогоплательщика по заявлению налогоплательщика.</w:t>
      </w:r>
    </w:p>
    <w:p w:rsidR="00845731" w:rsidRDefault="00503BA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845731" w:rsidRDefault="00503BA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12. Порядок исчисления налога и авансовых платежей по земельному налогу определяется в соответствии со </w:t>
      </w:r>
      <w:hyperlink r:id="rId12">
        <w:r>
          <w:rPr>
            <w:rFonts w:ascii="Arial" w:hAnsi="Arial" w:cs="Arial"/>
            <w:color w:val="auto"/>
            <w:sz w:val="24"/>
            <w:szCs w:val="24"/>
          </w:rPr>
          <w:t>ст.396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НК РФ.</w:t>
      </w:r>
    </w:p>
    <w:p w:rsidR="00845731" w:rsidRDefault="00845731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845731" w:rsidRDefault="00503BA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13. Признать утратившими силу решени</w:t>
      </w:r>
      <w:r w:rsidR="00C303E1">
        <w:rPr>
          <w:rFonts w:ascii="Arial" w:hAnsi="Arial" w:cs="Arial"/>
          <w:color w:val="auto"/>
          <w:sz w:val="24"/>
          <w:szCs w:val="24"/>
        </w:rPr>
        <w:t>е</w:t>
      </w:r>
      <w:r>
        <w:rPr>
          <w:rFonts w:ascii="Arial" w:hAnsi="Arial" w:cs="Arial"/>
          <w:color w:val="auto"/>
          <w:sz w:val="24"/>
          <w:szCs w:val="24"/>
        </w:rPr>
        <w:t xml:space="preserve"> Собрания депутатов </w:t>
      </w:r>
      <w:r w:rsidR="00935C25">
        <w:rPr>
          <w:rFonts w:ascii="Arial" w:hAnsi="Arial" w:cs="Arial"/>
          <w:color w:val="auto"/>
          <w:sz w:val="24"/>
          <w:szCs w:val="24"/>
        </w:rPr>
        <w:t>Ясеновского</w:t>
      </w:r>
      <w:r>
        <w:rPr>
          <w:rFonts w:ascii="Arial" w:hAnsi="Arial" w:cs="Arial"/>
          <w:color w:val="auto"/>
          <w:sz w:val="24"/>
          <w:szCs w:val="24"/>
        </w:rPr>
        <w:t xml:space="preserve"> сельсовета Горшеченского района Курской области от </w:t>
      </w:r>
      <w:r w:rsidR="00C303E1">
        <w:rPr>
          <w:rFonts w:ascii="Arial" w:hAnsi="Arial" w:cs="Arial"/>
          <w:color w:val="auto"/>
          <w:sz w:val="24"/>
          <w:szCs w:val="24"/>
        </w:rPr>
        <w:t>14</w:t>
      </w:r>
      <w:r>
        <w:rPr>
          <w:rFonts w:ascii="Arial" w:hAnsi="Arial" w:cs="Arial"/>
          <w:color w:val="auto"/>
          <w:sz w:val="24"/>
          <w:szCs w:val="24"/>
        </w:rPr>
        <w:t>.11.2019 г. N</w:t>
      </w:r>
      <w:r w:rsidR="00C303E1">
        <w:rPr>
          <w:rFonts w:ascii="Arial" w:hAnsi="Arial" w:cs="Arial"/>
          <w:color w:val="auto"/>
          <w:sz w:val="24"/>
          <w:szCs w:val="24"/>
        </w:rPr>
        <w:t>274</w:t>
      </w:r>
      <w:r>
        <w:rPr>
          <w:rFonts w:ascii="Arial" w:hAnsi="Arial" w:cs="Arial"/>
          <w:color w:val="auto"/>
          <w:sz w:val="24"/>
          <w:szCs w:val="24"/>
        </w:rPr>
        <w:t xml:space="preserve"> "О земельном налоге".</w:t>
      </w:r>
    </w:p>
    <w:p w:rsidR="00845731" w:rsidRDefault="00845731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845731" w:rsidRDefault="00503BA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14. Настоящее Решение вступает в силу со дня его официального обнародования и распространяется на правоотношения, возникшие с 01.01.2022 г.</w:t>
      </w:r>
    </w:p>
    <w:p w:rsidR="00845731" w:rsidRDefault="00845731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</w:p>
    <w:p w:rsidR="00845731" w:rsidRDefault="00845731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</w:p>
    <w:p w:rsidR="00845731" w:rsidRDefault="00503BA5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Председатель Собрания депутатов </w:t>
      </w:r>
    </w:p>
    <w:p w:rsidR="00845731" w:rsidRDefault="00935C25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Ясеновского</w:t>
      </w:r>
      <w:r w:rsidR="00503BA5">
        <w:rPr>
          <w:rFonts w:ascii="Arial" w:hAnsi="Arial" w:cs="Arial"/>
          <w:bCs/>
          <w:color w:val="auto"/>
          <w:sz w:val="24"/>
          <w:szCs w:val="24"/>
        </w:rPr>
        <w:t xml:space="preserve"> сельсовета                                               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       </w:t>
      </w:r>
      <w:r w:rsidR="00503BA5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503BA5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bookmarkStart w:id="1" w:name="_Hlk134691839"/>
      <w:proofErr w:type="spellStart"/>
      <w:r>
        <w:rPr>
          <w:rFonts w:ascii="Arial" w:hAnsi="Arial" w:cs="Arial"/>
          <w:bCs/>
          <w:color w:val="auto"/>
          <w:sz w:val="24"/>
          <w:szCs w:val="24"/>
        </w:rPr>
        <w:t>И</w:t>
      </w:r>
      <w:r w:rsidR="00503BA5">
        <w:rPr>
          <w:rFonts w:ascii="Arial" w:hAnsi="Arial" w:cs="Arial"/>
          <w:bCs/>
          <w:color w:val="auto"/>
          <w:sz w:val="24"/>
          <w:szCs w:val="24"/>
        </w:rPr>
        <w:t>.</w:t>
      </w:r>
      <w:r>
        <w:rPr>
          <w:rFonts w:ascii="Arial" w:hAnsi="Arial" w:cs="Arial"/>
          <w:bCs/>
          <w:color w:val="auto"/>
          <w:sz w:val="24"/>
          <w:szCs w:val="24"/>
        </w:rPr>
        <w:t>И</w:t>
      </w:r>
      <w:r w:rsidR="00503BA5">
        <w:rPr>
          <w:rFonts w:ascii="Arial" w:hAnsi="Arial" w:cs="Arial"/>
          <w:bCs/>
          <w:color w:val="auto"/>
          <w:sz w:val="24"/>
          <w:szCs w:val="24"/>
        </w:rPr>
        <w:t>.</w:t>
      </w:r>
      <w:r>
        <w:rPr>
          <w:rFonts w:ascii="Arial" w:hAnsi="Arial" w:cs="Arial"/>
          <w:bCs/>
          <w:color w:val="auto"/>
          <w:sz w:val="24"/>
          <w:szCs w:val="24"/>
        </w:rPr>
        <w:t>Жилякова</w:t>
      </w:r>
      <w:proofErr w:type="spellEnd"/>
      <w:r w:rsidR="00503BA5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bookmarkEnd w:id="1"/>
    </w:p>
    <w:p w:rsidR="00845731" w:rsidRDefault="00845731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color w:val="auto"/>
          <w:sz w:val="24"/>
          <w:szCs w:val="24"/>
        </w:rPr>
      </w:pPr>
    </w:p>
    <w:p w:rsidR="00845731" w:rsidRDefault="00503BA5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Глава </w:t>
      </w:r>
      <w:r w:rsidR="00935C25">
        <w:rPr>
          <w:rFonts w:ascii="Arial" w:hAnsi="Arial" w:cs="Arial"/>
          <w:bCs/>
          <w:color w:val="auto"/>
          <w:sz w:val="24"/>
          <w:szCs w:val="24"/>
        </w:rPr>
        <w:t>Ясеновского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сельсовета</w:t>
      </w:r>
    </w:p>
    <w:p w:rsidR="00845731" w:rsidRDefault="00503BA5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Горшеченского района                                                              </w:t>
      </w:r>
      <w:proofErr w:type="spellStart"/>
      <w:r w:rsidR="00935C25" w:rsidRPr="00935C25">
        <w:rPr>
          <w:rFonts w:ascii="Arial" w:hAnsi="Arial" w:cs="Arial"/>
          <w:bCs/>
          <w:color w:val="auto"/>
          <w:sz w:val="24"/>
          <w:szCs w:val="24"/>
        </w:rPr>
        <w:t>А.Е.Харламов</w:t>
      </w:r>
      <w:proofErr w:type="spellEnd"/>
    </w:p>
    <w:p w:rsidR="00845731" w:rsidRDefault="00845731"/>
    <w:sectPr w:rsidR="0084573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731"/>
    <w:rsid w:val="003A63CD"/>
    <w:rsid w:val="00503BA5"/>
    <w:rsid w:val="00845731"/>
    <w:rsid w:val="00916713"/>
    <w:rsid w:val="00935C25"/>
    <w:rsid w:val="00C3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C2FE"/>
  <w15:docId w15:val="{B5CAB02C-83E9-46A6-B452-9FF24912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C33"/>
    <w:pPr>
      <w:spacing w:after="200" w:line="276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qFormat/>
    <w:rsid w:val="00E60C33"/>
    <w:rPr>
      <w:color w:val="106BBE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link w:val="aa"/>
    <w:uiPriority w:val="99"/>
    <w:semiHidden/>
    <w:unhideWhenUsed/>
    <w:rsid w:val="003A6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63C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0900200/38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/redirect/10900200/389" TargetMode="External"/><Relationship Id="rId12" Type="http://schemas.openxmlformats.org/officeDocument/2006/relationships/hyperlink" Target="http://municipal.garant.ru/document/redirect/10900200/3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10900200/0" TargetMode="External"/><Relationship Id="rId11" Type="http://schemas.openxmlformats.org/officeDocument/2006/relationships/hyperlink" Target="http://municipal.garant.ru/document/redirect/10900200/39105" TargetMode="External"/><Relationship Id="rId5" Type="http://schemas.openxmlformats.org/officeDocument/2006/relationships/hyperlink" Target="http://municipal.garant.ru/document/redirect/403124977/0" TargetMode="External"/><Relationship Id="rId10" Type="http://schemas.openxmlformats.org/officeDocument/2006/relationships/hyperlink" Target="http://municipal.garant.ru/document/redirect/405309425/0" TargetMode="External"/><Relationship Id="rId4" Type="http://schemas.openxmlformats.org/officeDocument/2006/relationships/hyperlink" Target="http://municipal.garant.ru/document/redirect/10900200/0" TargetMode="External"/><Relationship Id="rId9" Type="http://schemas.openxmlformats.org/officeDocument/2006/relationships/hyperlink" Target="http://municipal.garant.ru/document/redirect/71732780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1400</Words>
  <Characters>7985</Characters>
  <Application>Microsoft Office Word</Application>
  <DocSecurity>0</DocSecurity>
  <Lines>66</Lines>
  <Paragraphs>18</Paragraphs>
  <ScaleCrop>false</ScaleCrop>
  <Company/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dc:description/>
  <cp:lastModifiedBy>анна Проскурина</cp:lastModifiedBy>
  <cp:revision>4</cp:revision>
  <cp:lastPrinted>2023-06-28T06:24:00Z</cp:lastPrinted>
  <dcterms:created xsi:type="dcterms:W3CDTF">2023-06-28T06:18:00Z</dcterms:created>
  <dcterms:modified xsi:type="dcterms:W3CDTF">2023-06-28T06:27:00Z</dcterms:modified>
  <dc:language>ru-RU</dc:language>
</cp:coreProperties>
</file>